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29" w:rsidRPr="00FF3BF7" w:rsidRDefault="00C10C34">
      <w:pPr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</w:pP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>اجتماعی شدن سلامت بدون مشارکت همگانی امری ناممکن است و تنها در سایه تعامل وهم افزایی کلیه ارگانهای دولتی و غیر دولتی و عمومی مردم می توان به این مهم دست یافت و پیام گزاران سلامت در واقع  رابط و مشاور سلامت در دستگاه ها می باشند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</w:rPr>
        <w:t>.</w:t>
      </w:r>
    </w:p>
    <w:p w:rsidR="00C10C34" w:rsidRPr="00FF3BF7" w:rsidRDefault="00C10C34">
      <w:pPr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</w:pP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>ایجاد حساسیت در سازمان ها نسبت به حفظ سلامت کارکنان خود، سلامت محیط زیست و سلامت گیرندگان خدمات با فعالیت های ارزشمند پیام گزاران سلامت محقق می شود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</w:rPr>
        <w:t xml:space="preserve"> .</w:t>
      </w:r>
    </w:p>
    <w:p w:rsidR="00C10C34" w:rsidRDefault="00C10C34" w:rsidP="00FF3BF7">
      <w:pPr>
        <w:rPr>
          <w:rtl/>
        </w:rPr>
      </w:pP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>یکی از وظایف شورای پیام گزاران سلامت استان را برقراری و عملیاتی کردن مفهوم عدالت در سلامت آحاد جامعه</w:t>
      </w:r>
      <w:r w:rsidR="00FF3BF7"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 می باشد 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 و برنامه ریزی های منسجم و علمی در تشکیل کمیته های زیر مجموعه ی شورای پیام گزارسلامت را مورد تاکید </w:t>
      </w:r>
      <w:r w:rsidR="00FF3BF7"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می باشد </w:t>
      </w:r>
      <w:r w:rsidRPr="00FF3BF7">
        <w:rPr>
          <w:rFonts w:ascii="vazir" w:eastAsia="Times New Roman" w:hAnsi="vazir" w:cs="Times New Roman" w:hint="cs"/>
          <w:b/>
          <w:bCs/>
          <w:color w:val="5F497A"/>
          <w:sz w:val="21"/>
          <w:szCs w:val="21"/>
        </w:rPr>
        <w:t xml:space="preserve"> </w:t>
      </w:r>
      <w:r>
        <w:rPr>
          <w:rFonts w:cs="Yekan" w:hint="cs"/>
          <w:color w:val="6D6D6D"/>
          <w:sz w:val="20"/>
          <w:szCs w:val="20"/>
          <w:shd w:val="clear" w:color="auto" w:fill="FFFFFF"/>
        </w:rPr>
        <w:t>.</w:t>
      </w:r>
    </w:p>
    <w:p w:rsidR="00C10C34" w:rsidRDefault="00C10C34" w:rsidP="00C10C34">
      <w:pPr>
        <w:rPr>
          <w:rtl/>
        </w:rPr>
      </w:pPr>
      <w:r>
        <w:rPr>
          <w:rFonts w:cs="Yekan" w:hint="cs"/>
          <w:color w:val="6D6D6D"/>
          <w:sz w:val="20"/>
          <w:szCs w:val="20"/>
          <w:shd w:val="clear" w:color="auto" w:fill="FFFFFF"/>
        </w:rPr>
        <w:t>.</w:t>
      </w:r>
    </w:p>
    <w:p w:rsidR="00C10C34" w:rsidRPr="00C10C34" w:rsidRDefault="00C10C34" w:rsidP="00F87FC8">
      <w:pPr>
        <w:spacing w:after="0" w:line="240" w:lineRule="auto"/>
        <w:jc w:val="both"/>
        <w:outlineLvl w:val="0"/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</w:rPr>
      </w:pPr>
      <w:r w:rsidRPr="00C10C34">
        <w:rPr>
          <w:rFonts w:ascii="Tahoma" w:eastAsia="Times New Roman" w:hAnsi="Tahoma" w:cs="Tahoma"/>
          <w:b/>
          <w:bCs/>
          <w:color w:val="0088CC"/>
          <w:kern w:val="36"/>
          <w:sz w:val="18"/>
          <w:szCs w:val="18"/>
          <w:rtl/>
        </w:rPr>
        <w:t xml:space="preserve">شورای پیام گزاران سلامت استان </w:t>
      </w:r>
      <w:r w:rsidR="00F87FC8">
        <w:rPr>
          <w:rFonts w:ascii="Tahoma" w:eastAsia="Times New Roman" w:hAnsi="Tahoma" w:cs="Tahoma" w:hint="cs"/>
          <w:b/>
          <w:bCs/>
          <w:color w:val="0088CC"/>
          <w:kern w:val="36"/>
          <w:sz w:val="18"/>
          <w:szCs w:val="18"/>
          <w:rtl/>
        </w:rPr>
        <w:t>ایلام</w:t>
      </w:r>
    </w:p>
    <w:p w:rsidR="00C10C34" w:rsidRPr="00C10C34" w:rsidRDefault="00C10C34" w:rsidP="00C10C34">
      <w:pPr>
        <w:spacing w:before="150" w:after="0" w:line="240" w:lineRule="auto"/>
        <w:jc w:val="both"/>
        <w:rPr>
          <w:rFonts w:ascii="vazir" w:eastAsia="Times New Roman" w:hAnsi="vazir" w:cs="Times New Roman" w:hint="cs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Times New Roman"/>
          <w:color w:val="333333"/>
          <w:sz w:val="18"/>
          <w:szCs w:val="18"/>
        </w:rPr>
        <w:t> </w:t>
      </w:r>
      <w:bookmarkStart w:id="0" w:name="_GoBack"/>
      <w:bookmarkEnd w:id="0"/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</w:rPr>
      </w:pPr>
      <w:r w:rsidRPr="00C10C34"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  <w:t xml:space="preserve">شورای پیام گزاران سلامت استان </w:t>
      </w:r>
      <w:r>
        <w:rPr>
          <w:rFonts w:ascii="vazir" w:eastAsia="Times New Roman" w:hAnsi="vazir" w:cs="Times New Roman" w:hint="cs"/>
          <w:b/>
          <w:bCs/>
          <w:color w:val="5F497A"/>
          <w:sz w:val="21"/>
          <w:szCs w:val="21"/>
          <w:rtl/>
        </w:rPr>
        <w:t xml:space="preserve">ایلام 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Times New Roman"/>
          <w:color w:val="333333"/>
          <w:sz w:val="18"/>
          <w:szCs w:val="18"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</w:rPr>
      </w:pPr>
      <w:r w:rsidRPr="00C10C34">
        <w:rPr>
          <w:rFonts w:ascii="vazir" w:eastAsia="Times New Roman" w:hAnsi="vazir" w:cs="Times New Roman"/>
          <w:color w:val="333333"/>
          <w:sz w:val="24"/>
          <w:szCs w:val="24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333333"/>
          <w:sz w:val="24"/>
          <w:szCs w:val="24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990000"/>
          <w:sz w:val="21"/>
          <w:szCs w:val="21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333333"/>
          <w:sz w:val="24"/>
          <w:szCs w:val="24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معرفی: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پیام گزاران سلامت، رابط، حامی و مشاور سلامت محور دستگاه ها می باشند</w:t>
      </w: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>.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8"/>
          <w:szCs w:val="32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ضرورت تشکیل شورای پیام گزاران سلامت:</w:t>
      </w:r>
    </w:p>
    <w:p w:rsidR="00C10C34" w:rsidRPr="00C10C34" w:rsidRDefault="00C10C34" w:rsidP="00C10C34">
      <w:pPr>
        <w:numPr>
          <w:ilvl w:val="0"/>
          <w:numId w:val="1"/>
        </w:numPr>
        <w:spacing w:after="0" w:line="240" w:lineRule="auto"/>
        <w:ind w:left="480"/>
        <w:rPr>
          <w:rFonts w:ascii="vazir" w:eastAsia="Times New Roman" w:hAnsi="vazir" w:cs="B Nazanin"/>
          <w:b/>
          <w:bCs/>
          <w:color w:val="333333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     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ایجاد حساسیت در سازمان ها نسبت به حفظ سلامت کارکنان خود، سلامت محیط زیست پیرامون و سلامت مصرف کنندگان خدمات و محصولاتشان</w:t>
      </w:r>
    </w:p>
    <w:p w:rsidR="00C10C34" w:rsidRPr="00C10C34" w:rsidRDefault="00C10C34" w:rsidP="00C10C34">
      <w:pPr>
        <w:numPr>
          <w:ilvl w:val="0"/>
          <w:numId w:val="1"/>
        </w:numPr>
        <w:spacing w:after="0" w:line="240" w:lineRule="auto"/>
        <w:ind w:left="1200"/>
        <w:rPr>
          <w:rFonts w:ascii="vazir" w:eastAsia="Times New Roman" w:hAnsi="vazir" w:cs="B Nazanin"/>
          <w:b/>
          <w:bCs/>
          <w:color w:val="333333"/>
        </w:rPr>
      </w:pPr>
      <w:r w:rsidRPr="00C10C34">
        <w:rPr>
          <w:rFonts w:ascii="Times New Roman" w:eastAsia="Times New Roman" w:hAnsi="Times New Roman" w:cs="Times New Roman" w:hint="cs"/>
          <w:b/>
          <w:bCs/>
          <w:color w:val="333333"/>
          <w:sz w:val="25"/>
          <w:szCs w:val="24"/>
          <w:rtl/>
        </w:rPr>
        <w:t>        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افزایش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پاسخگویی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اجتماعی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آنها</w:t>
      </w:r>
    </w:p>
    <w:p w:rsidR="00C10C34" w:rsidRPr="00C10C34" w:rsidRDefault="00C10C34" w:rsidP="00C10C34">
      <w:pPr>
        <w:numPr>
          <w:ilvl w:val="0"/>
          <w:numId w:val="1"/>
        </w:numPr>
        <w:spacing w:after="0" w:line="240" w:lineRule="auto"/>
        <w:ind w:left="1200"/>
        <w:rPr>
          <w:rFonts w:ascii="vazir" w:eastAsia="Times New Roman" w:hAnsi="vazir" w:cs="B Nazanin"/>
          <w:b/>
          <w:bCs/>
          <w:color w:val="333333"/>
          <w:rtl/>
        </w:rPr>
      </w:pPr>
      <w:r w:rsidRPr="00C10C34">
        <w:rPr>
          <w:rFonts w:ascii="Times New Roman" w:eastAsia="Times New Roman" w:hAnsi="Times New Roman" w:cs="Times New Roman" w:hint="cs"/>
          <w:b/>
          <w:bCs/>
          <w:color w:val="333333"/>
          <w:sz w:val="25"/>
          <w:szCs w:val="24"/>
          <w:rtl/>
        </w:rPr>
        <w:t>        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بررسی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پیش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نویس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مصوبات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لازم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برای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طرح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در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کار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گروه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تخصصی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سلامت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</w:t>
      </w:r>
      <w:r w:rsidRPr="00C10C34">
        <w:rPr>
          <w:rFonts w:ascii="vazir" w:eastAsia="Times New Roman" w:hAnsi="vazir" w:cs="B Nazanin" w:hint="cs"/>
          <w:b/>
          <w:bCs/>
          <w:color w:val="333333"/>
          <w:sz w:val="25"/>
          <w:szCs w:val="24"/>
          <w:rtl/>
        </w:rPr>
        <w:t>و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 امنیت غذایی استان</w:t>
      </w:r>
    </w:p>
    <w:p w:rsidR="00C10C34" w:rsidRPr="00C10C34" w:rsidRDefault="00C10C34" w:rsidP="00C10C34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8"/>
          <w:szCs w:val="32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این فرد در دبیرخانه سیاست گذاری سلامت استان، پیام گزار سلامت سازمان شناخته می شود.</w:t>
      </w:r>
    </w:p>
    <w:p w:rsidR="00C10C34" w:rsidRPr="00C10C34" w:rsidRDefault="00C10C34" w:rsidP="00C10C34">
      <w:pPr>
        <w:spacing w:after="0" w:line="240" w:lineRule="auto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center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شیوه نامه تشکیل و ارتقای پیام گزاران سلامت دستگاه ها: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 ۱-شرح وظایف پیام گزاران سلامت دستگاه ها: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5F497A"/>
          <w:sz w:val="21"/>
          <w:szCs w:val="21"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i/>
          <w:iCs/>
          <w:color w:val="FF0000"/>
          <w:sz w:val="21"/>
          <w:szCs w:val="21"/>
          <w:u w:val="single"/>
          <w:rtl/>
        </w:rPr>
        <w:t>شرح وظایف اجرایی:</w:t>
      </w:r>
    </w:p>
    <w:p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مستند سازی پروژه ها و پیشرفت برنامه های بین بخشی مرتبط به سلامت در سازمان محل کار خود</w:t>
      </w:r>
    </w:p>
    <w:p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شرکت در جلسات کارگروه تخصصی سلامت و امنیت غذایی حسب مورد و ارائه گزارش های لازم</w:t>
      </w:r>
    </w:p>
    <w:p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عضویت و مشارکت فعال در کمیته پایش و عملیاتی کردن برنامه جامع سلامت استان زیر نظر کارگروه تخصصی سلامت و امنیت غذایی</w:t>
      </w:r>
    </w:p>
    <w:p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حمایت از سیاست های سازمانی سالم در دستگاه مربوط</w:t>
      </w:r>
    </w:p>
    <w:p w:rsidR="00C10C34" w:rsidRPr="00C10C34" w:rsidRDefault="00C10C34" w:rsidP="00C10C34">
      <w:pPr>
        <w:numPr>
          <w:ilvl w:val="0"/>
          <w:numId w:val="2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هماهنگی و اطلاع رسانی موثر برای اجرای پروژه های مرتبط و منتج از برنامه جامع سلامت استان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FF0000"/>
          <w:sz w:val="21"/>
          <w:szCs w:val="21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i/>
          <w:iCs/>
          <w:color w:val="FF0000"/>
          <w:sz w:val="21"/>
          <w:szCs w:val="21"/>
          <w:u w:val="single"/>
          <w:rtl/>
        </w:rPr>
        <w:t>شرح وظایف علمی</w:t>
      </w:r>
      <w:r w:rsidRPr="00C10C34">
        <w:rPr>
          <w:rFonts w:ascii="vazir" w:eastAsia="Times New Roman" w:hAnsi="vazir" w:cs="Times New Roman"/>
          <w:b/>
          <w:bCs/>
          <w:i/>
          <w:iCs/>
          <w:color w:val="5F497A"/>
          <w:sz w:val="21"/>
          <w:szCs w:val="21"/>
          <w:u w:val="single"/>
          <w:rtl/>
        </w:rPr>
        <w:t>:</w:t>
      </w:r>
    </w:p>
    <w:p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کمک به نظارت موثر بر پروژه های مصوب کارگروه تخصصی سلامت و امنیت غذایی</w:t>
      </w:r>
    </w:p>
    <w:p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lastRenderedPageBreak/>
        <w:t>        مشاوره دادن به مدیران و تصمیم گیرندگان سازمان در ارتباط با ارزیابی اثرات سیاست های سازمانی بر سلامت مصرف کنندگان خدمات یا محصولات آن سازمان</w:t>
      </w:r>
    </w:p>
    <w:p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کمک به ارزیابی اثرات سیاست های عمومی آن سازمان بر سلامت</w:t>
      </w:r>
    </w:p>
    <w:p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شرکت در همایش ها و کارگاه های آموزشی</w:t>
      </w:r>
    </w:p>
    <w:p w:rsidR="00C10C34" w:rsidRPr="00C10C34" w:rsidRDefault="00C10C34" w:rsidP="00C10C34">
      <w:pPr>
        <w:numPr>
          <w:ilvl w:val="0"/>
          <w:numId w:val="3"/>
        </w:numPr>
        <w:spacing w:after="0" w:line="240" w:lineRule="auto"/>
        <w:ind w:left="1200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        تبصره:پاسخگویی در مورد اثرات سلامتی پروژه ها بر عهده خود سازمان است و تشخیص آن بر عهده گرو ه های ناظری است که از طرف استانداری تعیین میشود . پیام گزاران در این باره نقش تسهیل گر ،حامی و مشاور را دارندو پاسخگویی آن ها صرفا در حد وظایف مندرج است</w:t>
      </w: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>.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ماده۲-معیارها و روش انتخاب پیام گزاران سلامت دستگاه ها</w:t>
      </w:r>
      <w:r w:rsidRPr="00C10C34">
        <w:rPr>
          <w:rFonts w:ascii="vazir" w:eastAsia="Times New Roman" w:hAnsi="vazir" w:cs="Times New Roman"/>
          <w:b/>
          <w:bCs/>
          <w:color w:val="5F497A"/>
          <w:sz w:val="21"/>
          <w:szCs w:val="21"/>
          <w:rtl/>
        </w:rPr>
        <w:t>: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24"/>
          <w:szCs w:val="24"/>
          <w:rtl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۱- معرفی رابط سازمانی یا پیام گزار سلامت توسط بالاترین مقام ارشد سازمان ذیربط و تائید کارگروه تخصصی سلامت و امنیت غذایی استان 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۲-صدور حکم پیام گزار بطور مشترک توسط بالاترین مقام ارشد و رئیس دانشگاه علوم پزشکی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۳-معیار های پیام گزاران سلامت دستگاه ها :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علاقه مندی و توانایی در انجام وظایف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سابقه اجرایی مرتبط با وظایفی که به عنوان پیام گزار به عهده خواهد داشت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استخدام رسمی دستگاه و باقیماندن حداقل ۴ سال از طول خدمت</w:t>
      </w:r>
    </w:p>
    <w:p w:rsid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 xml:space="preserve">حضور در دوره توجیهی و آموزشی 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ماده۳-عوامل انگیزشی</w:t>
      </w: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: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در نظر گرفتن ارتقای علمی پیام گزاران در طول سال کارگاه ها و مواد آموزشی مناسبی (نیاز سنجی و آموزش بر عهده دانشگاه علوم پزشکی است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)</w:t>
      </w:r>
    </w:p>
    <w:p w:rsidR="00C10C34" w:rsidRPr="00C10C34" w:rsidRDefault="00C10C34" w:rsidP="007F35A7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۲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عضویت کلیه پیام گزاران در شبکه کشوری</w:t>
      </w:r>
      <w:r w:rsidR="007F35A7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این شبکه در سطح کشور از طریق همکاری مشترک وزارت بهداشت و وزارت کشور عملی خواهد شد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.)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۳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در نظر گرفتن عملکرد مناسب پیام گزاران به عنوان یکی از معیار ها در ارتقاء شغلی کارشناسان ذیربط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proofErr w:type="gramStart"/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(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تدوین آیین نامه اجرایی مربوط بر عهده استانداری و تصویب شورای مرتبط خواهد بود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.)</w:t>
      </w:r>
      <w:proofErr w:type="gramEnd"/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انتخاب پیام گزاران برتر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هر دو سال یکبار و قدر دانی از آنها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proofErr w:type="gramStart"/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(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بررسی و انتخاب آنها بر عهده کار گروه تخصصی سلامت و امنیت غذایی خواهد بود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.)</w:t>
      </w:r>
      <w:proofErr w:type="gramEnd"/>
    </w:p>
    <w:p w:rsid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۵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به غیراز امور پروژه ای، وظایف پیام گزاران جزیی ازشرح وظایف روزه مره آنهاست و لازم است حداکثر۱۰ ساعت از وقت خود را در ماه صرف وظایف پیام گزاری کند . سازمان مربوط می بایست این امکان را در اختیار پیام گزار قرار دهد و در این راه از او حمایت</w:t>
      </w:r>
      <w:r w:rsidRPr="00C10C34">
        <w:rPr>
          <w:rFonts w:ascii="vazir" w:eastAsia="Times New Roman" w:hAnsi="vazir" w:cs="Times New Roman"/>
          <w:color w:val="333333"/>
          <w:sz w:val="21"/>
          <w:szCs w:val="21"/>
          <w:rtl/>
        </w:rPr>
        <w:t xml:space="preserve"> کند</w:t>
      </w:r>
      <w:r w:rsidRPr="00C10C34">
        <w:rPr>
          <w:rFonts w:ascii="vazir" w:eastAsia="Times New Roman" w:hAnsi="vazir" w:cs="Times New Roman"/>
          <w:color w:val="333333"/>
          <w:sz w:val="21"/>
          <w:szCs w:val="21"/>
        </w:rPr>
        <w:t>.</w:t>
      </w:r>
    </w:p>
    <w:p w:rsidR="007F35A7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</w:p>
    <w:p w:rsidR="007F35A7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</w:p>
    <w:p w:rsidR="007F35A7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  <w:rtl/>
        </w:rPr>
      </w:pPr>
    </w:p>
    <w:p w:rsidR="007F35A7" w:rsidRPr="00C10C34" w:rsidRDefault="007F35A7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 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FF0000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  <w:rtl/>
        </w:rPr>
        <w:t>ماده ۴- وظایف کمیته پیام گزاران سلامت استان</w:t>
      </w:r>
    </w:p>
    <w:p w:rsidR="00C10C34" w:rsidRPr="00C10C34" w:rsidRDefault="00C10C34" w:rsidP="00C10C34">
      <w:pPr>
        <w:spacing w:after="0" w:line="240" w:lineRule="auto"/>
        <w:jc w:val="both"/>
        <w:rPr>
          <w:rFonts w:ascii="vazir" w:eastAsia="Times New Roman" w:hAnsi="vazir" w:cs="Times New Roman"/>
          <w:color w:val="333333"/>
          <w:sz w:val="18"/>
          <w:szCs w:val="18"/>
        </w:rPr>
      </w:pPr>
      <w:r w:rsidRPr="00C10C34">
        <w:rPr>
          <w:rFonts w:ascii="vazir" w:eastAsia="Times New Roman" w:hAnsi="vazir" w:cs="Times New Roman"/>
          <w:b/>
          <w:bCs/>
          <w:color w:val="FF0000"/>
          <w:sz w:val="21"/>
          <w:szCs w:val="21"/>
        </w:rPr>
        <w:t> 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۱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نقد و بررسی سالانه پیش نویس تفاهم نامه های دستگاه ها و ایجاد هماهنگی بین آنها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lastRenderedPageBreak/>
        <w:t>۲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نظارت بر روند واگذاری و برون سپاری پروژه های مندرج در تفاهم نامه و ارائه نظرات مشورتی به دستگاه مربوطه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۳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پایش پیشرفت پروژه ها و تدوین گزارش های فصلی برای ارائه به کارگروه سلامت و رسانه ها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۴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پایش رشد شاخص های مرتبط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به عوامل اجتماعی موثر بر سلامت و تدوین بازخورد به ذینفعان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۵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نظارت بر حسن اجرای دستور عمل پیوست سلامت در دستگاه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۶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طرح موضوع چالش های پیام گزاران سلامت و ارائه راه حل و پیگیری برای برطرف ساختن آنها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۷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حضور و شرکت در دوره هایی که دانشگاه برای توانمندی اعضا در ارتباط با امور و وظایف برگزار می کند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.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۸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ارتباط با دیگر کارگرو ه های تخصصی استانداری ،رفع مشکلات و همپوشانی های لازم در برنامه های موجود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۹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 xml:space="preserve">- 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بررسی برنامه های ملی ابلاغی از طرف وزارتخانه های متناظر در مقاطع مختلف و پیشنهاد نحوه ادغام با برنامه توسعه سالم استان به کارگروه مربوطه برای تصمیم گیری نهایی</w:t>
      </w:r>
    </w:p>
    <w:p w:rsidR="00C10C34" w:rsidRPr="00C10C34" w:rsidRDefault="00C10C34" w:rsidP="007F35A7">
      <w:pPr>
        <w:spacing w:after="0" w:line="240" w:lineRule="auto"/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۱۰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-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تعامل موثر با خانه مشارکت مردم از طریق رئیس شورای خانه مذکور از جمله دریافت مطالبات مردمی و انتقال به دستگاه مربوطه و انتقال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</w:rPr>
        <w:t> </w:t>
      </w:r>
      <w:r w:rsidRPr="00C10C34">
        <w:rPr>
          <w:rFonts w:ascii="vazir" w:eastAsia="Times New Roman" w:hAnsi="vazir" w:cs="B Nazanin"/>
          <w:b/>
          <w:bCs/>
          <w:color w:val="333333"/>
          <w:sz w:val="25"/>
          <w:szCs w:val="24"/>
          <w:rtl/>
        </w:rPr>
        <w:t>پیام های سلامت محور به خانه مشارکت مردم</w:t>
      </w:r>
    </w:p>
    <w:p w:rsidR="00C10C34" w:rsidRPr="007F35A7" w:rsidRDefault="00C10C34" w:rsidP="007F35A7">
      <w:pPr>
        <w:rPr>
          <w:rFonts w:ascii="vazir" w:eastAsia="Times New Roman" w:hAnsi="vazir" w:cs="B Nazanin"/>
          <w:b/>
          <w:bCs/>
          <w:color w:val="333333"/>
          <w:sz w:val="25"/>
          <w:szCs w:val="24"/>
        </w:rPr>
      </w:pPr>
    </w:p>
    <w:sectPr w:rsidR="00C10C34" w:rsidRPr="007F35A7" w:rsidSect="00E27DC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azir">
    <w:altName w:val="Times New Roman"/>
    <w:panose1 w:val="00000000000000000000"/>
    <w:charset w:val="00"/>
    <w:family w:val="roman"/>
    <w:notTrueType/>
    <w:pitch w:val="default"/>
  </w:font>
  <w:font w:name="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77E"/>
    <w:multiLevelType w:val="multilevel"/>
    <w:tmpl w:val="9DA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AA6638"/>
    <w:multiLevelType w:val="multilevel"/>
    <w:tmpl w:val="5BBA6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C536D84"/>
    <w:multiLevelType w:val="multilevel"/>
    <w:tmpl w:val="67FC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34"/>
    <w:rsid w:val="007F35A7"/>
    <w:rsid w:val="00C10C34"/>
    <w:rsid w:val="00DE5029"/>
    <w:rsid w:val="00E27DCC"/>
    <w:rsid w:val="00F87FC8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3565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taherian</dc:creator>
  <cp:lastModifiedBy>taherian</cp:lastModifiedBy>
  <cp:revision>3</cp:revision>
  <dcterms:created xsi:type="dcterms:W3CDTF">2019-02-12T06:22:00Z</dcterms:created>
  <dcterms:modified xsi:type="dcterms:W3CDTF">2019-02-16T05:08:00Z</dcterms:modified>
</cp:coreProperties>
</file>